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b w:val="0"/>
          <w:bCs w:val="0"/>
          <w:color w:val="auto"/>
          <w:sz w:val="44"/>
          <w:szCs w:val="44"/>
          <w:highlight w:val="none"/>
          <w:lang w:val="en-US" w:eastAsia="zh-CN"/>
        </w:rPr>
        <w:t>《林芝市充电基础设施专项规划》编制单位</w:t>
      </w:r>
      <w:r>
        <w:rPr>
          <w:rFonts w:hint="eastAsia" w:ascii="方正小标宋_GBK" w:hAnsi="方正小标宋_GBK" w:eastAsia="方正小标宋_GBK" w:cs="方正小标宋_GBK"/>
          <w:sz w:val="44"/>
          <w:szCs w:val="52"/>
        </w:rPr>
        <w:t>遴选评分细则</w:t>
      </w:r>
    </w:p>
    <w:p/>
    <w:tbl>
      <w:tblPr>
        <w:tblStyle w:val="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98"/>
        <w:gridCol w:w="1639"/>
        <w:gridCol w:w="5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03" w:type="dxa"/>
            <w:vAlign w:val="center"/>
          </w:tcPr>
          <w:p>
            <w:pPr>
              <w:pStyle w:val="2"/>
              <w:spacing w:before="0" w:line="2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398" w:type="dxa"/>
            <w:vAlign w:val="center"/>
          </w:tcPr>
          <w:p>
            <w:pPr>
              <w:pStyle w:val="2"/>
              <w:spacing w:before="0" w:line="2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评审内容</w:t>
            </w:r>
          </w:p>
        </w:tc>
        <w:tc>
          <w:tcPr>
            <w:tcW w:w="6937" w:type="dxa"/>
            <w:gridSpan w:val="2"/>
            <w:vAlign w:val="center"/>
          </w:tcPr>
          <w:p>
            <w:pPr>
              <w:pStyle w:val="2"/>
              <w:spacing w:before="0" w:line="2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03" w:type="dxa"/>
            <w:vMerge w:val="restart"/>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98" w:type="dxa"/>
            <w:vMerge w:val="restart"/>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商务部分</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1639" w:type="dxa"/>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业绩</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5298" w:type="dxa"/>
            <w:vAlign w:val="center"/>
          </w:tcPr>
          <w:p>
            <w:pPr>
              <w:pStyle w:val="2"/>
              <w:spacing w:before="0" w:line="260" w:lineRule="exact"/>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提供近5年（2021年1月1日至今）类似规划项目业绩，每个得2分，最多得10分。</w:t>
            </w:r>
          </w:p>
          <w:p>
            <w:pPr>
              <w:pStyle w:val="2"/>
              <w:spacing w:before="0" w:line="260" w:lineRule="exact"/>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备注：提供相关证明材料并加盖公章。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639" w:type="dxa"/>
            <w:vAlign w:val="center"/>
          </w:tcPr>
          <w:p>
            <w:pPr>
              <w:pStyle w:val="2"/>
              <w:spacing w:before="0"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公司实力</w:t>
            </w:r>
          </w:p>
          <w:p>
            <w:pPr>
              <w:pStyle w:val="2"/>
              <w:spacing w:before="0" w:line="2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分）</w:t>
            </w:r>
          </w:p>
        </w:tc>
        <w:tc>
          <w:tcPr>
            <w:tcW w:w="5298" w:type="dxa"/>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（1）具有城乡规划编制或工程咨询综合甲级资质的得5分，工甲级资质的得3分，乙级资质的得2分，不提供不得分。</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sz w:val="21"/>
                <w:szCs w:val="21"/>
                <w:lang w:val="en-US" w:eastAsia="zh-CN"/>
              </w:rPr>
              <w:t>提供近10年（2016年1月1日至今）</w:t>
            </w:r>
            <w:r>
              <w:rPr>
                <w:rFonts w:hint="eastAsia" w:ascii="仿宋_GB2312" w:hAnsi="仿宋_GB2312" w:eastAsia="仿宋_GB2312" w:cs="仿宋_GB2312"/>
                <w:kern w:val="2"/>
                <w:sz w:val="21"/>
                <w:szCs w:val="21"/>
                <w:lang w:val="en-US" w:eastAsia="zh-CN" w:bidi="ar-SA"/>
              </w:rPr>
              <w:t>，获得过省部级及以上工程咨询协会优秀工程咨询成果奖的每个得0.5分，本项最多得3分。</w:t>
            </w:r>
          </w:p>
          <w:p>
            <w:pPr>
              <w:pStyle w:val="2"/>
              <w:spacing w:before="0" w:line="260" w:lineRule="exact"/>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（序号（1）和（2）提供复印件，加盖鲜章）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639" w:type="dxa"/>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服务团队</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w:t>
            </w:r>
          </w:p>
        </w:tc>
        <w:tc>
          <w:tcPr>
            <w:tcW w:w="5298" w:type="dxa"/>
            <w:vAlign w:val="center"/>
          </w:tcPr>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（1）项目负责人具有正高级专业技术职称，得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分；具有副高级专业技术职称，得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分；否则不得分。</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（2）项目团队成员有咨询工程师执业资格的，</w:t>
            </w:r>
            <w:r>
              <w:rPr>
                <w:rFonts w:hint="eastAsia" w:ascii="仿宋_GB2312" w:hAnsi="仿宋_GB2312" w:eastAsia="仿宋_GB2312" w:cs="仿宋_GB2312"/>
                <w:sz w:val="21"/>
                <w:szCs w:val="21"/>
                <w:lang w:val="en-US" w:eastAsia="zh-CN"/>
              </w:rPr>
              <w:t>每名</w:t>
            </w:r>
            <w:r>
              <w:rPr>
                <w:rFonts w:hint="eastAsia" w:ascii="仿宋_GB2312" w:hAnsi="仿宋_GB2312" w:eastAsia="仿宋_GB2312" w:cs="仿宋_GB2312"/>
                <w:sz w:val="21"/>
                <w:szCs w:val="21"/>
              </w:rPr>
              <w:t>得1分，最多得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（序号（1）（2）提供证书复印件及近一年在本单位连续参保证明材料）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3" w:type="dxa"/>
            <w:vMerge w:val="restart"/>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398" w:type="dxa"/>
            <w:vMerge w:val="restart"/>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技术部分</w:t>
            </w:r>
          </w:p>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大纲结构</w:t>
            </w:r>
          </w:p>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5298"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对规划</w:t>
            </w:r>
            <w:r>
              <w:rPr>
                <w:rFonts w:hint="eastAsia" w:ascii="仿宋_GB2312" w:hAnsi="仿宋_GB2312" w:eastAsia="仿宋_GB2312" w:cs="仿宋_GB2312"/>
                <w:color w:val="000000" w:themeColor="text1"/>
                <w:sz w:val="21"/>
                <w:szCs w:val="21"/>
                <w14:textFill>
                  <w14:solidFill>
                    <w14:schemeClr w14:val="tx1"/>
                  </w14:solidFill>
                </w14:textFill>
              </w:rPr>
              <w:t>编制大纲的科学性、全面性、合理性等情况进行打分。优秀得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w:t>
            </w:r>
            <w:r>
              <w:rPr>
                <w:rFonts w:hint="eastAsia" w:ascii="仿宋_GB2312" w:hAnsi="仿宋_GB2312" w:eastAsia="仿宋_GB2312" w:cs="仿宋_GB2312"/>
                <w:color w:val="000000" w:themeColor="text1"/>
                <w:sz w:val="21"/>
                <w:szCs w:val="21"/>
                <w14:textFill>
                  <w14:solidFill>
                    <w14:schemeClr w14:val="tx1"/>
                  </w14:solidFill>
                </w14:textFill>
              </w:rPr>
              <w:t>15分，良好得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r>
              <w:rPr>
                <w:rFonts w:hint="eastAsia" w:ascii="仿宋_GB2312" w:hAnsi="仿宋_GB2312" w:eastAsia="仿宋_GB2312" w:cs="仿宋_GB2312"/>
                <w:color w:val="000000" w:themeColor="text1"/>
                <w:sz w:val="21"/>
                <w:szCs w:val="21"/>
                <w14:textFill>
                  <w14:solidFill>
                    <w14:schemeClr w14:val="tx1"/>
                  </w14:solidFill>
                </w14:textFill>
              </w:rPr>
              <w:t>10分，一般得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5分，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质量差</w:t>
            </w:r>
            <w:r>
              <w:rPr>
                <w:rFonts w:hint="eastAsia" w:ascii="仿宋_GB2312" w:hAnsi="仿宋_GB2312" w:eastAsia="仿宋_GB2312" w:cs="仿宋_GB2312"/>
                <w:color w:val="000000" w:themeColor="text1"/>
                <w:sz w:val="21"/>
                <w:szCs w:val="21"/>
                <w14:textFill>
                  <w14:solidFill>
                    <w14:schemeClr w14:val="tx1"/>
                  </w14:solidFill>
                </w14:textFill>
              </w:rPr>
              <w:t>或未提供不得分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编制思路</w:t>
            </w:r>
          </w:p>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（10分）</w:t>
            </w:r>
          </w:p>
        </w:tc>
        <w:tc>
          <w:tcPr>
            <w:tcW w:w="5298"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规划</w:t>
            </w:r>
            <w:r>
              <w:rPr>
                <w:rFonts w:hint="eastAsia" w:ascii="仿宋_GB2312" w:hAnsi="仿宋_GB2312" w:eastAsia="仿宋_GB2312" w:cs="仿宋_GB2312"/>
                <w:color w:val="000000" w:themeColor="text1"/>
                <w:sz w:val="21"/>
                <w:szCs w:val="21"/>
                <w14:textFill>
                  <w14:solidFill>
                    <w14:schemeClr w14:val="tx1"/>
                  </w14:solidFill>
                </w14:textFill>
              </w:rPr>
              <w:t>编制总体思路的清晰合理情况进行打分。优秀得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10分，良好得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7分，一般得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4分，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质量差</w:t>
            </w:r>
            <w:r>
              <w:rPr>
                <w:rFonts w:hint="eastAsia" w:ascii="仿宋_GB2312" w:hAnsi="仿宋_GB2312" w:eastAsia="仿宋_GB2312" w:cs="仿宋_GB2312"/>
                <w:color w:val="000000" w:themeColor="text1"/>
                <w:sz w:val="21"/>
                <w:szCs w:val="21"/>
                <w14:textFill>
                  <w14:solidFill>
                    <w14:schemeClr w14:val="tx1"/>
                  </w14:solidFill>
                </w14:textFill>
              </w:rPr>
              <w:t>或未提供不得分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技术路线</w:t>
            </w:r>
          </w:p>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（10分）</w:t>
            </w:r>
          </w:p>
        </w:tc>
        <w:tc>
          <w:tcPr>
            <w:tcW w:w="5298"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对规划目标、技术路线描述进行打分。优秀得8-10分，良好得5-7分，一般得1-4分，质量差或未提供不得分。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项目进度计划及组织措施</w:t>
            </w:r>
          </w:p>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（10分）</w:t>
            </w:r>
          </w:p>
        </w:tc>
        <w:tc>
          <w:tcPr>
            <w:tcW w:w="5298"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对在要求的时间内项目各阶段完成的工作内容、团队组织及人员配置情况进行打分。优秀得8-10分，良好得5-7分，一般得1-4分，质量差或未提供不得分。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申报材料质量</w:t>
            </w:r>
          </w:p>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5298"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对申报资料的完整性进行打分。优秀得4-5分，良好得2-3分，一般得1分，申报资料质量差的不得分。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803" w:type="dxa"/>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398" w:type="dxa"/>
            <w:vAlign w:val="center"/>
          </w:tcPr>
          <w:p>
            <w:pPr>
              <w:pStyle w:val="2"/>
              <w:spacing w:before="0" w:line="2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报价部分</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6937" w:type="dxa"/>
            <w:gridSpan w:val="2"/>
            <w:vAlign w:val="center"/>
          </w:tcPr>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报价得分计算方法：</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高于评标基准价的计算方式</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-0.1×偏差率</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偏差率=【（投标人报价－评标基准价）/评标基准价】×100</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低于于评标基准价的计算方式</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-0.1×偏差率</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偏差率=【（评标基准价－投标人报价）/评标基准价】×100</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评标基准价：以投标人的有效投标报价的平均值做为评标基准价（当投标人的有效投标报价多于或等于七家的去掉一个最高和一个最低报价，其余有效投标报价的平均数作为评标基准价）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zczNjcyMmEzYzJjMGI5MTYxYzUzOWM4YzRlMDMifQ=="/>
  </w:docVars>
  <w:rsids>
    <w:rsidRoot w:val="007B3261"/>
    <w:rsid w:val="001C127E"/>
    <w:rsid w:val="00453E6E"/>
    <w:rsid w:val="00617971"/>
    <w:rsid w:val="00763568"/>
    <w:rsid w:val="0076608D"/>
    <w:rsid w:val="007B3261"/>
    <w:rsid w:val="02394E5C"/>
    <w:rsid w:val="03C020B7"/>
    <w:rsid w:val="06417DE6"/>
    <w:rsid w:val="07D226C2"/>
    <w:rsid w:val="08D64353"/>
    <w:rsid w:val="0C4E7DBD"/>
    <w:rsid w:val="0D6A025E"/>
    <w:rsid w:val="0DED2811"/>
    <w:rsid w:val="12C13A3A"/>
    <w:rsid w:val="13204F42"/>
    <w:rsid w:val="167C0930"/>
    <w:rsid w:val="182C7630"/>
    <w:rsid w:val="19B432D0"/>
    <w:rsid w:val="19C71B4A"/>
    <w:rsid w:val="1A8C65C3"/>
    <w:rsid w:val="1B492843"/>
    <w:rsid w:val="1C35306E"/>
    <w:rsid w:val="1D4319E0"/>
    <w:rsid w:val="263E6EC9"/>
    <w:rsid w:val="298E206F"/>
    <w:rsid w:val="29B84F82"/>
    <w:rsid w:val="2ACB7617"/>
    <w:rsid w:val="2C743633"/>
    <w:rsid w:val="2F475240"/>
    <w:rsid w:val="31B77F20"/>
    <w:rsid w:val="32315C05"/>
    <w:rsid w:val="343D55E2"/>
    <w:rsid w:val="3646587D"/>
    <w:rsid w:val="36FD04E3"/>
    <w:rsid w:val="394008D6"/>
    <w:rsid w:val="39FBC3C2"/>
    <w:rsid w:val="3B452779"/>
    <w:rsid w:val="3BA1369D"/>
    <w:rsid w:val="3CC974A4"/>
    <w:rsid w:val="44F12C03"/>
    <w:rsid w:val="475F03BB"/>
    <w:rsid w:val="47FF2D16"/>
    <w:rsid w:val="48B87EC8"/>
    <w:rsid w:val="490D13D8"/>
    <w:rsid w:val="4CFF394F"/>
    <w:rsid w:val="4E8054F0"/>
    <w:rsid w:val="54016F40"/>
    <w:rsid w:val="574511ED"/>
    <w:rsid w:val="57D245B4"/>
    <w:rsid w:val="5AB744D0"/>
    <w:rsid w:val="5B8F7CD5"/>
    <w:rsid w:val="5BAEE1B9"/>
    <w:rsid w:val="5CD025D3"/>
    <w:rsid w:val="5D623D8B"/>
    <w:rsid w:val="61BA6458"/>
    <w:rsid w:val="63D21525"/>
    <w:rsid w:val="652F035F"/>
    <w:rsid w:val="668F6351"/>
    <w:rsid w:val="67435B48"/>
    <w:rsid w:val="68364CD7"/>
    <w:rsid w:val="6B6158FA"/>
    <w:rsid w:val="6B7357E7"/>
    <w:rsid w:val="6CEF6A2B"/>
    <w:rsid w:val="6E006533"/>
    <w:rsid w:val="6F8171D3"/>
    <w:rsid w:val="707FFDFB"/>
    <w:rsid w:val="72572D48"/>
    <w:rsid w:val="73877B84"/>
    <w:rsid w:val="79D770B5"/>
    <w:rsid w:val="79FD3FA4"/>
    <w:rsid w:val="7D0E6C30"/>
    <w:rsid w:val="7D1B6032"/>
    <w:rsid w:val="FEAD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188</Words>
  <Characters>1078</Characters>
  <Lines>8</Lines>
  <Paragraphs>2</Paragraphs>
  <TotalTime>20</TotalTime>
  <ScaleCrop>false</ScaleCrop>
  <LinksUpToDate>false</LinksUpToDate>
  <CharactersWithSpaces>1264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2026-01-22T09:43:00Z</dcterms:created>
  <dc:creator>hk</dc:creator>
  <cp:lastModifiedBy>user</cp:lastModifiedBy>
  <cp:lastPrinted>2026-04-16T07:34:00Z</cp:lastPrinted>
  <dcterms:modified xsi:type="dcterms:W3CDTF">2026-04-20T17:17:52Z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TemplateDocerSaveRecord">
    <vt:lpwstr>eyJoZGlkIjoiYzlmZWQyZDgwOGFmMGQ0ODBiZjFmMDg3YTMwMmZjYzQiLCJ1c2VySWQiOiI0Mjc2NTg0ODUifQ==</vt:lpwstr>
  </property>
  <property fmtid="{D5CDD505-2E9C-101B-9397-08002B2CF9AE}" pid="4" name="ICV">
    <vt:lpwstr>7994266F70464592A7BCDFE7E7346642_12</vt:lpwstr>
  </property>
</Properties>
</file>