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8" w:line="358" w:lineRule="auto"/>
        <w:ind w:right="868"/>
        <w:rPr>
          <w:rFonts w:hint="eastAsia" w:ascii="黑体" w:hAnsi="黑体" w:eastAsia="黑体" w:cs="黑体"/>
          <w:spacing w:val="-1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pacing w:val="-1"/>
          <w:sz w:val="28"/>
          <w:szCs w:val="28"/>
          <w:lang w:eastAsia="zh-CN"/>
        </w:rPr>
        <w:t>附件：</w:t>
      </w:r>
    </w:p>
    <w:p>
      <w:pPr>
        <w:spacing w:before="188" w:line="358" w:lineRule="auto"/>
        <w:ind w:left="3544" w:right="659" w:rightChars="0" w:hanging="2834"/>
        <w:rPr>
          <w:rFonts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pacing w:val="-1"/>
          <w:sz w:val="28"/>
          <w:szCs w:val="28"/>
          <w:lang w:eastAsia="zh-CN"/>
        </w:rPr>
        <w:t>林芝市发展和改革委员会项目咨询评估系统开发运行维护服务项目</w:t>
      </w:r>
      <w:r>
        <w:rPr>
          <w:rFonts w:ascii="黑体" w:hAnsi="黑体" w:eastAsia="黑体" w:cs="黑体"/>
          <w:spacing w:val="-2"/>
          <w:sz w:val="28"/>
          <w:szCs w:val="28"/>
          <w:lang w:eastAsia="zh-CN"/>
        </w:rPr>
        <w:t>综合评审评分细则</w:t>
      </w:r>
    </w:p>
    <w:p>
      <w:pPr>
        <w:spacing w:line="218" w:lineRule="auto"/>
        <w:ind w:left="494"/>
      </w:pPr>
      <w:r>
        <w:rPr>
          <w:rFonts w:ascii="黑体" w:hAnsi="黑体" w:eastAsia="黑体" w:cs="黑体"/>
          <w:spacing w:val="-9"/>
          <w:sz w:val="24"/>
          <w:szCs w:val="24"/>
        </w:rPr>
        <w:t>比选单位：</w:t>
      </w:r>
    </w:p>
    <w:tbl>
      <w:tblPr>
        <w:tblStyle w:val="18"/>
        <w:tblW w:w="9385" w:type="dxa"/>
        <w:tblInd w:w="8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1257"/>
        <w:gridCol w:w="624"/>
        <w:gridCol w:w="6490"/>
        <w:gridCol w:w="39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620" w:type="dxa"/>
          </w:tcPr>
          <w:p>
            <w:pPr>
              <w:pStyle w:val="1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9" w:line="280" w:lineRule="exact"/>
              <w:ind w:left="100"/>
              <w:textAlignment w:val="baseline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序号</w:t>
            </w:r>
          </w:p>
        </w:tc>
        <w:tc>
          <w:tcPr>
            <w:tcW w:w="1257" w:type="dxa"/>
          </w:tcPr>
          <w:p>
            <w:pPr>
              <w:pStyle w:val="1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9" w:line="280" w:lineRule="exact"/>
              <w:ind w:left="441"/>
              <w:textAlignment w:val="baseline"/>
              <w:rPr>
                <w:sz w:val="22"/>
                <w:szCs w:val="22"/>
              </w:rPr>
            </w:pPr>
            <w:r>
              <w:rPr>
                <w:spacing w:val="-17"/>
                <w:sz w:val="22"/>
                <w:szCs w:val="22"/>
              </w:rPr>
              <w:t>内容</w:t>
            </w:r>
          </w:p>
        </w:tc>
        <w:tc>
          <w:tcPr>
            <w:tcW w:w="624" w:type="dxa"/>
          </w:tcPr>
          <w:p>
            <w:pPr>
              <w:pStyle w:val="1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9" w:line="280" w:lineRule="exact"/>
              <w:ind w:left="103"/>
              <w:textAlignment w:val="baseline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满分</w:t>
            </w:r>
          </w:p>
        </w:tc>
        <w:tc>
          <w:tcPr>
            <w:tcW w:w="6490" w:type="dxa"/>
          </w:tcPr>
          <w:p>
            <w:pPr>
              <w:pStyle w:val="1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8" w:line="280" w:lineRule="exact"/>
              <w:ind w:left="2730"/>
              <w:textAlignment w:val="baseline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评判标准</w:t>
            </w:r>
          </w:p>
        </w:tc>
        <w:tc>
          <w:tcPr>
            <w:tcW w:w="394" w:type="dxa"/>
          </w:tcPr>
          <w:p>
            <w:pPr>
              <w:pStyle w:val="1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6" w:line="280" w:lineRule="exact"/>
              <w:ind w:left="152"/>
              <w:textAlignment w:val="baseline"/>
              <w:rPr>
                <w:sz w:val="24"/>
                <w:szCs w:val="24"/>
              </w:rPr>
            </w:pPr>
            <w:r>
              <w:rPr>
                <w:spacing w:val="36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620" w:type="dxa"/>
          </w:tcPr>
          <w:p>
            <w:pPr>
              <w:pStyle w:val="1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8" w:line="280" w:lineRule="exact"/>
              <w:ind w:left="278"/>
              <w:textAlignment w:val="baseline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1</w:t>
            </w:r>
          </w:p>
        </w:tc>
        <w:tc>
          <w:tcPr>
            <w:tcW w:w="1257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textAlignment w:val="baseline"/>
            </w:pPr>
          </w:p>
          <w:p>
            <w:pPr>
              <w:pStyle w:val="1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80" w:lineRule="exact"/>
              <w:ind w:left="196"/>
              <w:textAlignment w:val="baseline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投标报价</w:t>
            </w:r>
          </w:p>
        </w:tc>
        <w:tc>
          <w:tcPr>
            <w:tcW w:w="624" w:type="dxa"/>
          </w:tcPr>
          <w:p>
            <w:pPr>
              <w:pStyle w:val="1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8" w:line="280" w:lineRule="exact"/>
              <w:ind w:left="220"/>
              <w:textAlignment w:val="baseline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hint="eastAsia"/>
                <w:spacing w:val="-7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6490" w:type="dxa"/>
          </w:tcPr>
          <w:p>
            <w:pPr>
              <w:pStyle w:val="1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80" w:lineRule="exact"/>
              <w:ind w:left="27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pacing w:val="-11"/>
                <w:sz w:val="22"/>
                <w:szCs w:val="22"/>
                <w:lang w:eastAsia="zh-CN"/>
              </w:rPr>
              <w:t>经评审有效，满足比选文件要求且价格最低的报价作为评标基准价，</w:t>
            </w:r>
            <w:r>
              <w:rPr>
                <w:spacing w:val="-13"/>
                <w:sz w:val="22"/>
                <w:szCs w:val="22"/>
                <w:lang w:eastAsia="zh-CN"/>
              </w:rPr>
              <w:t>其价格得分为满分，其他申请人报价得分=（基准价/报价）</w:t>
            </w:r>
            <w:r>
              <w:rPr>
                <w:spacing w:val="-71"/>
                <w:sz w:val="22"/>
                <w:szCs w:val="22"/>
                <w:lang w:eastAsia="zh-CN"/>
              </w:rPr>
              <w:t xml:space="preserve"> </w:t>
            </w:r>
            <w:r>
              <w:rPr>
                <w:spacing w:val="-13"/>
                <w:sz w:val="22"/>
                <w:szCs w:val="22"/>
                <w:lang w:eastAsia="zh-CN"/>
              </w:rPr>
              <w:t>×</w:t>
            </w:r>
            <w:r>
              <w:rPr>
                <w:rFonts w:hint="eastAsia"/>
                <w:spacing w:val="-13"/>
                <w:sz w:val="22"/>
                <w:szCs w:val="22"/>
                <w:lang w:val="en-US" w:eastAsia="zh-CN"/>
              </w:rPr>
              <w:t>15</w:t>
            </w:r>
            <w:r>
              <w:rPr>
                <w:spacing w:val="-54"/>
                <w:sz w:val="22"/>
                <w:szCs w:val="22"/>
                <w:lang w:eastAsia="zh-CN"/>
              </w:rPr>
              <w:t xml:space="preserve"> </w:t>
            </w:r>
            <w:r>
              <w:rPr>
                <w:spacing w:val="-13"/>
                <w:sz w:val="22"/>
                <w:szCs w:val="22"/>
                <w:lang w:eastAsia="zh-CN"/>
              </w:rPr>
              <w:t>分。</w:t>
            </w:r>
          </w:p>
        </w:tc>
        <w:tc>
          <w:tcPr>
            <w:tcW w:w="394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textAlignment w:val="baseline"/>
              <w:rPr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2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textAlignment w:val="baseline"/>
              <w:rPr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textAlignment w:val="baseline"/>
              <w:rPr>
                <w:lang w:eastAsia="zh-CN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80" w:lineRule="exact"/>
              <w:ind w:left="264"/>
              <w:textAlignment w:val="baseline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2</w:t>
            </w:r>
          </w:p>
        </w:tc>
        <w:tc>
          <w:tcPr>
            <w:tcW w:w="1257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textAlignment w:val="baseline"/>
            </w:pPr>
          </w:p>
          <w:p>
            <w:pPr>
              <w:pStyle w:val="1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80" w:lineRule="exact"/>
              <w:ind w:left="364" w:right="221" w:hanging="88"/>
              <w:textAlignment w:val="baseline"/>
              <w:rPr>
                <w:sz w:val="22"/>
                <w:szCs w:val="22"/>
              </w:rPr>
            </w:pPr>
            <w:r>
              <w:rPr>
                <w:spacing w:val="-22"/>
                <w:w w:val="95"/>
                <w:sz w:val="22"/>
                <w:szCs w:val="22"/>
              </w:rPr>
              <w:t>履约能力</w:t>
            </w:r>
            <w:r>
              <w:rPr>
                <w:spacing w:val="-16"/>
                <w:sz w:val="22"/>
                <w:szCs w:val="22"/>
              </w:rPr>
              <w:t>和实力</w:t>
            </w:r>
          </w:p>
        </w:tc>
        <w:tc>
          <w:tcPr>
            <w:tcW w:w="624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textAlignment w:val="baseline"/>
              <w:rPr>
                <w:rFonts w:hint="eastAsia" w:cs="Times New Roman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textAlignment w:val="baseline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20</w:t>
            </w:r>
          </w:p>
        </w:tc>
        <w:tc>
          <w:tcPr>
            <w:tcW w:w="649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textAlignment w:val="baseline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1.有类似项目经验的，每提供一个项目得 3分，本项最高得 15分，不提供不得分；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textAlignment w:val="baseline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2.供应商提供类似相关计算机软件著作权登记证书，提供一个得 3分，最高 3分，没有提供不得分；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textAlignment w:val="baseline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3.供应商实施团队成员具有信息系统项目管理师证书，提供一个得 2分，最高 2分，没有提供不得分；</w:t>
            </w:r>
          </w:p>
        </w:tc>
        <w:tc>
          <w:tcPr>
            <w:tcW w:w="394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textAlignment w:val="baseline"/>
              <w:rPr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620" w:type="dxa"/>
            <w:vMerge w:val="restart"/>
            <w:tcBorders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textAlignment w:val="baseline"/>
              <w:rPr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textAlignment w:val="baseline"/>
              <w:rPr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textAlignment w:val="baseline"/>
              <w:rPr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textAlignment w:val="baseline"/>
              <w:rPr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textAlignment w:val="baseline"/>
              <w:rPr>
                <w:lang w:eastAsia="zh-CN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80" w:lineRule="exact"/>
              <w:ind w:left="26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57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textAlignment w:val="baseline"/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textAlignment w:val="baseline"/>
            </w:pPr>
          </w:p>
          <w:p>
            <w:pPr>
              <w:pStyle w:val="1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80" w:lineRule="exact"/>
              <w:ind w:left="87"/>
              <w:textAlignment w:val="baseline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方案合理性</w:t>
            </w:r>
          </w:p>
        </w:tc>
        <w:tc>
          <w:tcPr>
            <w:tcW w:w="624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textAlignment w:val="baseline"/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textAlignment w:val="baseline"/>
            </w:pPr>
          </w:p>
          <w:p>
            <w:pPr>
              <w:pStyle w:val="1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80" w:lineRule="exact"/>
              <w:ind w:left="232"/>
              <w:textAlignment w:val="baseline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649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rFonts w:hint="eastAsia" w:ascii="东文宋体" w:hAnsi="东文宋体" w:eastAsia="东文宋体" w:cs="东文宋体"/>
                <w:lang w:val="en-US" w:eastAsia="zh-CN"/>
              </w:rPr>
              <w:t>①</w:t>
            </w:r>
            <w:r>
              <w:rPr>
                <w:rFonts w:hint="eastAsia" w:cs="Times New Roman"/>
                <w:lang w:val="en-US" w:eastAsia="zh-CN"/>
              </w:rPr>
              <w:t>能结合实际情况，项目实施方案</w:t>
            </w:r>
            <w:r>
              <w:rPr>
                <w:rFonts w:hint="eastAsia" w:cs="Times New Roman"/>
                <w:lang w:val="zh-CN" w:eastAsia="zh-CN"/>
              </w:rPr>
              <w:t>包括但不限于</w:t>
            </w:r>
            <w:r>
              <w:rPr>
                <w:rFonts w:hint="eastAsia" w:cs="Times New Roman"/>
                <w:lang w:val="en-US" w:eastAsia="zh-CN"/>
              </w:rPr>
              <w:t>项目的需求分析、项目总体思路、项目流程优化等方面提出切实可行、科学合理的技术方案，描述详尽、设计合理，</w:t>
            </w:r>
            <w:r>
              <w:rPr>
                <w:rFonts w:hint="eastAsia" w:cs="Times New Roman"/>
                <w:lang w:val="zh-CN" w:eastAsia="zh-CN"/>
              </w:rPr>
              <w:t>上述内容齐全且符合项目要求的得</w:t>
            </w:r>
            <w:r>
              <w:rPr>
                <w:rFonts w:hint="eastAsia" w:cs="Times New Roman"/>
                <w:lang w:val="en-US" w:eastAsia="zh-CN"/>
              </w:rPr>
              <w:t>12</w:t>
            </w:r>
            <w:r>
              <w:rPr>
                <w:rFonts w:hint="eastAsia" w:cs="Times New Roman"/>
                <w:lang w:val="zh-CN" w:eastAsia="zh-CN"/>
              </w:rPr>
              <w:t>分，每缺少一项内容扣</w:t>
            </w:r>
            <w:r>
              <w:rPr>
                <w:rFonts w:hint="eastAsia" w:cs="Times New Roman"/>
                <w:lang w:val="en-US" w:eastAsia="zh-CN"/>
              </w:rPr>
              <w:t>4</w:t>
            </w:r>
            <w:r>
              <w:rPr>
                <w:rFonts w:hint="eastAsia" w:cs="Times New Roman"/>
                <w:lang w:val="zh-CN" w:eastAsia="zh-CN"/>
              </w:rPr>
              <w:t>分，每有一处内容不满足项目要求或内容错误的扣</w:t>
            </w:r>
            <w:r>
              <w:rPr>
                <w:rFonts w:hint="eastAsia" w:cs="Times New Roman"/>
                <w:lang w:val="en-US" w:eastAsia="zh-CN"/>
              </w:rPr>
              <w:t>2</w:t>
            </w:r>
            <w:r>
              <w:rPr>
                <w:rFonts w:hint="eastAsia" w:cs="Times New Roman"/>
                <w:lang w:val="zh-CN" w:eastAsia="zh-CN"/>
              </w:rPr>
              <w:t>分，扣完为止。</w:t>
            </w:r>
            <w:r>
              <w:rPr>
                <w:rFonts w:hint="eastAsia" w:ascii="东文宋体" w:hAnsi="东文宋体" w:eastAsia="东文宋体" w:cs="东文宋体"/>
                <w:lang w:val="en-US" w:eastAsia="zh-CN"/>
              </w:rPr>
              <w:t>②</w:t>
            </w:r>
            <w:r>
              <w:rPr>
                <w:rFonts w:hint="eastAsia" w:cs="Times New Roman"/>
                <w:lang w:val="en-US" w:eastAsia="zh-CN"/>
              </w:rPr>
              <w:t>能结合实际情况，在系统日常维护、指标数据维护、运行管理、系统培训等方面提出切实可行、科学合理的维护技术方案，描述详尽、设计合理，</w:t>
            </w:r>
            <w:r>
              <w:rPr>
                <w:rFonts w:hint="eastAsia" w:cs="Times New Roman"/>
                <w:lang w:val="zh-CN" w:eastAsia="zh-CN"/>
              </w:rPr>
              <w:t>上述内容齐全且符合项目要求的得</w:t>
            </w:r>
            <w:r>
              <w:rPr>
                <w:rFonts w:hint="eastAsia" w:cs="Times New Roman"/>
                <w:lang w:val="en-US" w:eastAsia="zh-CN"/>
              </w:rPr>
              <w:t>16</w:t>
            </w:r>
            <w:r>
              <w:rPr>
                <w:rFonts w:hint="eastAsia" w:cs="Times New Roman"/>
                <w:lang w:val="zh-CN" w:eastAsia="zh-CN"/>
              </w:rPr>
              <w:t>分，每缺少一项内容扣</w:t>
            </w:r>
            <w:r>
              <w:rPr>
                <w:rFonts w:hint="eastAsia" w:cs="Times New Roman"/>
                <w:lang w:val="en-US" w:eastAsia="zh-CN"/>
              </w:rPr>
              <w:t>4</w:t>
            </w:r>
            <w:r>
              <w:rPr>
                <w:rFonts w:hint="eastAsia" w:cs="Times New Roman"/>
                <w:lang w:val="zh-CN" w:eastAsia="zh-CN"/>
              </w:rPr>
              <w:t>分，每有一处内容不满足项目要求或内容错误的扣</w:t>
            </w:r>
            <w:r>
              <w:rPr>
                <w:rFonts w:hint="eastAsia" w:cs="Times New Roman"/>
                <w:lang w:val="en-US" w:eastAsia="zh-CN"/>
              </w:rPr>
              <w:t>2</w:t>
            </w:r>
            <w:r>
              <w:rPr>
                <w:rFonts w:hint="eastAsia" w:cs="Times New Roman"/>
                <w:lang w:val="zh-CN" w:eastAsia="zh-CN"/>
              </w:rPr>
              <w:t>分，扣完为止。</w:t>
            </w:r>
          </w:p>
        </w:tc>
        <w:tc>
          <w:tcPr>
            <w:tcW w:w="394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textAlignment w:val="baseline"/>
              <w:rPr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620" w:type="dxa"/>
            <w:vMerge w:val="continue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textAlignment w:val="baseline"/>
              <w:rPr>
                <w:lang w:eastAsia="zh-CN"/>
              </w:rPr>
            </w:pPr>
          </w:p>
        </w:tc>
        <w:tc>
          <w:tcPr>
            <w:tcW w:w="1257" w:type="dxa"/>
          </w:tcPr>
          <w:p>
            <w:pPr>
              <w:pStyle w:val="1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8" w:line="280" w:lineRule="exact"/>
              <w:ind w:left="417" w:right="183" w:hanging="216"/>
              <w:textAlignment w:val="baseline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安全保障措施</w:t>
            </w:r>
          </w:p>
        </w:tc>
        <w:tc>
          <w:tcPr>
            <w:tcW w:w="624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textAlignment w:val="baseline"/>
            </w:pPr>
          </w:p>
          <w:p>
            <w:pPr>
              <w:pStyle w:val="1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80" w:lineRule="exact"/>
              <w:jc w:val="center"/>
              <w:textAlignment w:val="baseline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649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lang w:val="zh-CN" w:eastAsia="zh-CN"/>
              </w:rPr>
              <w:t>项目维护方案在系统安全性上考虑全面，能够体现整个项目的高安全性、稳定性，上述内容齐全且符合项目要求的得</w:t>
            </w:r>
            <w:r>
              <w:rPr>
                <w:rFonts w:hint="eastAsia" w:cs="Times New Roman"/>
                <w:lang w:val="en-US" w:eastAsia="zh-CN"/>
              </w:rPr>
              <w:t>8</w:t>
            </w:r>
            <w:r>
              <w:rPr>
                <w:rFonts w:hint="eastAsia" w:cs="Times New Roman"/>
                <w:lang w:val="zh-CN" w:eastAsia="zh-CN"/>
              </w:rPr>
              <w:t>分，</w:t>
            </w:r>
            <w:r>
              <w:rPr>
                <w:rFonts w:hint="eastAsia" w:cs="Times New Roman"/>
                <w:lang w:val="en-US" w:eastAsia="zh-CN"/>
              </w:rPr>
              <w:t>每缺少一项内容扣4分，</w:t>
            </w:r>
            <w:r>
              <w:rPr>
                <w:rFonts w:hint="eastAsia" w:cs="Times New Roman"/>
                <w:lang w:val="zh-CN" w:eastAsia="zh-CN"/>
              </w:rPr>
              <w:t>每有一处内容不满足项目要求或内容错误的扣</w:t>
            </w:r>
            <w:r>
              <w:rPr>
                <w:rFonts w:hint="eastAsia" w:cs="Times New Roman"/>
                <w:lang w:val="en-US" w:eastAsia="zh-CN"/>
              </w:rPr>
              <w:t>2</w:t>
            </w:r>
            <w:r>
              <w:rPr>
                <w:rFonts w:hint="eastAsia" w:cs="Times New Roman"/>
                <w:lang w:val="zh-CN" w:eastAsia="zh-CN"/>
              </w:rPr>
              <w:t>分，扣完为止。</w:t>
            </w:r>
          </w:p>
        </w:tc>
        <w:tc>
          <w:tcPr>
            <w:tcW w:w="394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textAlignment w:val="baseline"/>
              <w:rPr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620" w:type="dxa"/>
            <w:vMerge w:val="continue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textAlignment w:val="baseline"/>
              <w:rPr>
                <w:lang w:eastAsia="zh-CN"/>
              </w:rPr>
            </w:pPr>
          </w:p>
        </w:tc>
        <w:tc>
          <w:tcPr>
            <w:tcW w:w="1257" w:type="dxa"/>
          </w:tcPr>
          <w:p>
            <w:pPr>
              <w:pStyle w:val="1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6" w:line="280" w:lineRule="exact"/>
              <w:ind w:left="414" w:right="185" w:hanging="219"/>
              <w:textAlignment w:val="baseline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质量保障</w:t>
            </w:r>
            <w:r>
              <w:rPr>
                <w:spacing w:val="-4"/>
                <w:sz w:val="22"/>
                <w:szCs w:val="22"/>
              </w:rPr>
              <w:t>措施</w:t>
            </w:r>
          </w:p>
        </w:tc>
        <w:tc>
          <w:tcPr>
            <w:tcW w:w="624" w:type="dxa"/>
          </w:tcPr>
          <w:p>
            <w:pPr>
              <w:pStyle w:val="1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6" w:line="280" w:lineRule="exact"/>
              <w:jc w:val="center"/>
              <w:textAlignment w:val="baseline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649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textAlignment w:val="baseline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 w:cs="Times New Roman"/>
                <w:lang w:val="en-US" w:eastAsia="zh-CN"/>
              </w:rPr>
              <w:t>对运维服务的质量保障考虑全面、措施得当，上述内容齐全且符合项目要求的得8分，</w:t>
            </w:r>
            <w:r>
              <w:rPr>
                <w:rFonts w:hint="eastAsia" w:cs="Times New Roman"/>
                <w:lang w:val="zh-CN" w:eastAsia="zh-CN"/>
              </w:rPr>
              <w:t>每缺少一项内容扣4分，</w:t>
            </w:r>
            <w:r>
              <w:rPr>
                <w:rFonts w:hint="default" w:cs="Times New Roman"/>
                <w:lang w:val="en-US" w:eastAsia="zh-CN"/>
              </w:rPr>
              <w:t>每</w:t>
            </w:r>
            <w:r>
              <w:rPr>
                <w:rFonts w:hint="eastAsia" w:cs="Times New Roman"/>
                <w:lang w:val="en-US" w:eastAsia="zh-CN"/>
              </w:rPr>
              <w:t>有</w:t>
            </w:r>
            <w:r>
              <w:rPr>
                <w:rFonts w:hint="default" w:cs="Times New Roman"/>
                <w:lang w:val="en-US" w:eastAsia="zh-CN"/>
              </w:rPr>
              <w:t>一</w:t>
            </w:r>
            <w:r>
              <w:rPr>
                <w:rFonts w:hint="eastAsia" w:cs="Times New Roman"/>
                <w:lang w:val="en-US" w:eastAsia="zh-CN"/>
              </w:rPr>
              <w:t>处</w:t>
            </w:r>
            <w:r>
              <w:rPr>
                <w:rFonts w:hint="default" w:cs="Times New Roman"/>
                <w:lang w:val="en-US" w:eastAsia="zh-CN"/>
              </w:rPr>
              <w:t>内容不满足项目要求或内容错误的扣2分，扣完为止。</w:t>
            </w:r>
          </w:p>
        </w:tc>
        <w:tc>
          <w:tcPr>
            <w:tcW w:w="394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textAlignment w:val="baseline"/>
              <w:rPr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20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textAlignment w:val="baseline"/>
              <w:rPr>
                <w:lang w:eastAsia="zh-CN"/>
              </w:rPr>
            </w:pPr>
          </w:p>
        </w:tc>
        <w:tc>
          <w:tcPr>
            <w:tcW w:w="1257" w:type="dxa"/>
          </w:tcPr>
          <w:p>
            <w:pPr>
              <w:pStyle w:val="1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1" w:line="280" w:lineRule="exact"/>
              <w:ind w:left="91"/>
              <w:textAlignment w:val="baseline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实施可靠性</w:t>
            </w:r>
          </w:p>
        </w:tc>
        <w:tc>
          <w:tcPr>
            <w:tcW w:w="624" w:type="dxa"/>
          </w:tcPr>
          <w:p>
            <w:pPr>
              <w:pStyle w:val="1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3" w:line="280" w:lineRule="exact"/>
              <w:jc w:val="center"/>
              <w:textAlignment w:val="baseline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649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lang w:val="zh-CN" w:eastAsia="zh-CN"/>
              </w:rPr>
              <w:t>对运维工作实施计划、人员管理等其他方面考虑全面、措施得当，上述内容齐全且符合项目要求的得8分，每缺少一项内容扣4分，每有一处内容不满足项目要求或内容错误的扣2分，扣完为止。</w:t>
            </w:r>
          </w:p>
        </w:tc>
        <w:tc>
          <w:tcPr>
            <w:tcW w:w="394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textAlignment w:val="baseline"/>
              <w:rPr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2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textAlignment w:val="baseline"/>
              <w:rPr>
                <w:lang w:eastAsia="zh-CN"/>
              </w:rPr>
            </w:pPr>
          </w:p>
          <w:p>
            <w:pPr>
              <w:pStyle w:val="1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80" w:lineRule="exact"/>
              <w:ind w:left="261"/>
              <w:textAlignment w:val="baseline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4</w:t>
            </w:r>
          </w:p>
        </w:tc>
        <w:tc>
          <w:tcPr>
            <w:tcW w:w="1257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textAlignment w:val="baseline"/>
            </w:pPr>
          </w:p>
          <w:p>
            <w:pPr>
              <w:pStyle w:val="1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80" w:lineRule="exact"/>
              <w:ind w:left="194" w:right="70" w:hanging="108"/>
              <w:textAlignment w:val="baseline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售后服务和</w:t>
            </w:r>
            <w:r>
              <w:rPr>
                <w:spacing w:val="-3"/>
                <w:sz w:val="22"/>
                <w:szCs w:val="22"/>
              </w:rPr>
              <w:t>培训计划</w:t>
            </w:r>
          </w:p>
        </w:tc>
        <w:tc>
          <w:tcPr>
            <w:tcW w:w="624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</w:pPr>
          </w:p>
          <w:p>
            <w:pPr>
              <w:pStyle w:val="1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80" w:lineRule="exact"/>
              <w:jc w:val="center"/>
              <w:textAlignment w:val="baseline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6490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rFonts w:hint="eastAsia" w:cs="Times New Roman"/>
                <w:lang w:val="zh-CN" w:eastAsia="zh-CN"/>
              </w:rPr>
              <w:t>售后服务方案和培训计划包括但不限于①响应时间②故障排除时间③服务措施④服务承诺⑤培训方案等进行综合分析比较评分，方案内容齐全且符合本项目实际需求的得10分；方案中每有一项未提供或内容缺失的扣2分；方案每有一处内容不满足项目要求或内容错误的扣1分，扣完为止。</w:t>
            </w:r>
          </w:p>
        </w:tc>
        <w:tc>
          <w:tcPr>
            <w:tcW w:w="394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textAlignment w:val="baseline"/>
              <w:rPr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620" w:type="dxa"/>
          </w:tcPr>
          <w:p>
            <w:pPr>
              <w:pStyle w:val="1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0" w:line="280" w:lineRule="exact"/>
              <w:ind w:left="26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57" w:type="dxa"/>
          </w:tcPr>
          <w:p>
            <w:pPr>
              <w:pStyle w:val="1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0" w:line="280" w:lineRule="exact"/>
              <w:ind w:left="87"/>
              <w:textAlignment w:val="baseline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文件规范性</w:t>
            </w:r>
          </w:p>
        </w:tc>
        <w:tc>
          <w:tcPr>
            <w:tcW w:w="624" w:type="dxa"/>
          </w:tcPr>
          <w:p>
            <w:pPr>
              <w:pStyle w:val="1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0" w:line="280" w:lineRule="exact"/>
              <w:ind w:left="27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490" w:type="dxa"/>
          </w:tcPr>
          <w:p>
            <w:pPr>
              <w:pStyle w:val="1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80" w:lineRule="exact"/>
              <w:ind w:left="29" w:right="820" w:hanging="1"/>
              <w:textAlignment w:val="baseline"/>
              <w:rPr>
                <w:sz w:val="22"/>
                <w:szCs w:val="22"/>
                <w:lang w:eastAsia="zh-CN"/>
              </w:rPr>
            </w:pPr>
            <w:r>
              <w:rPr>
                <w:spacing w:val="-10"/>
                <w:sz w:val="22"/>
                <w:szCs w:val="22"/>
                <w:lang w:eastAsia="zh-CN"/>
              </w:rPr>
              <w:t>文件制作规范，没有细微偏差情形得满分，有一项细微</w:t>
            </w:r>
            <w:r>
              <w:rPr>
                <w:spacing w:val="-11"/>
                <w:sz w:val="22"/>
                <w:szCs w:val="22"/>
                <w:lang w:eastAsia="zh-CN"/>
              </w:rPr>
              <w:t>偏差</w:t>
            </w:r>
            <w:r>
              <w:rPr>
                <w:spacing w:val="-1"/>
                <w:sz w:val="22"/>
                <w:szCs w:val="22"/>
                <w:lang w:eastAsia="zh-CN"/>
              </w:rPr>
              <w:t>扣 0.5 分，直到该项分值扣完为止。</w:t>
            </w:r>
          </w:p>
        </w:tc>
        <w:tc>
          <w:tcPr>
            <w:tcW w:w="394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textAlignment w:val="baseline"/>
              <w:rPr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0" w:type="dxa"/>
          </w:tcPr>
          <w:p>
            <w:pPr>
              <w:pStyle w:val="1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9" w:line="280" w:lineRule="exact"/>
              <w:ind w:left="102"/>
              <w:textAlignment w:val="baseline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合计</w:t>
            </w:r>
          </w:p>
        </w:tc>
        <w:tc>
          <w:tcPr>
            <w:tcW w:w="1257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textAlignment w:val="baseline"/>
            </w:pPr>
          </w:p>
        </w:tc>
        <w:tc>
          <w:tcPr>
            <w:tcW w:w="624" w:type="dxa"/>
          </w:tcPr>
          <w:p>
            <w:pPr>
              <w:pStyle w:val="1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8" w:line="280" w:lineRule="exact"/>
              <w:ind w:left="175"/>
              <w:textAlignment w:val="baseline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100</w:t>
            </w:r>
          </w:p>
        </w:tc>
        <w:tc>
          <w:tcPr>
            <w:tcW w:w="649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textAlignment w:val="baseline"/>
            </w:pPr>
          </w:p>
        </w:tc>
        <w:tc>
          <w:tcPr>
            <w:tcW w:w="394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textAlignment w:val="baseline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9385" w:type="dxa"/>
            <w:gridSpan w:val="5"/>
          </w:tcPr>
          <w:p>
            <w:pPr>
              <w:pStyle w:val="1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1" w:line="280" w:lineRule="exact"/>
              <w:ind w:left="26"/>
              <w:textAlignment w:val="baseline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 xml:space="preserve">评分人签字：                </w:t>
            </w:r>
            <w:r>
              <w:rPr>
                <w:spacing w:val="-4"/>
                <w:sz w:val="22"/>
                <w:szCs w:val="22"/>
              </w:rPr>
              <w:t xml:space="preserve">                        日期：</w:t>
            </w:r>
          </w:p>
        </w:tc>
      </w:tr>
    </w:tbl>
    <w:p>
      <w:pPr>
        <w:sectPr>
          <w:footerReference r:id="rId3" w:type="default"/>
          <w:pgSz w:w="11906" w:h="16839"/>
          <w:pgMar w:top="1250" w:right="1269" w:bottom="1166" w:left="1158" w:header="0" w:footer="929" w:gutter="0"/>
          <w:cols w:space="720" w:num="1"/>
        </w:sectPr>
      </w:pPr>
      <w:bookmarkStart w:id="0" w:name="_GoBack"/>
      <w:bookmarkEnd w:id="0"/>
    </w:p>
    <w:p/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东文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6" w:lineRule="exact"/>
      <w:ind w:left="9158"/>
      <w:rPr>
        <w:rFonts w:ascii="Times New Roman" w:hAnsi="Times New Roman" w:eastAsia="Times New Roman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6" w:lineRule="exact"/>
      <w:rPr>
        <w:rFonts w:ascii="Times New Roman" w:hAnsi="Times New Roman" w:eastAsia="Times New Roman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F05EFA"/>
    <w:multiLevelType w:val="multilevel"/>
    <w:tmpl w:val="A2F05EFA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93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695D01"/>
    <w:rsid w:val="0BB57DB3"/>
    <w:rsid w:val="14AE025F"/>
    <w:rsid w:val="17F81389"/>
    <w:rsid w:val="18A230A3"/>
    <w:rsid w:val="1DEA3602"/>
    <w:rsid w:val="20AA343C"/>
    <w:rsid w:val="2EF865B5"/>
    <w:rsid w:val="30513B64"/>
    <w:rsid w:val="36341386"/>
    <w:rsid w:val="37860722"/>
    <w:rsid w:val="385B52F0"/>
    <w:rsid w:val="3D695D01"/>
    <w:rsid w:val="3D755BDC"/>
    <w:rsid w:val="3FC76DC7"/>
    <w:rsid w:val="3FEC3691"/>
    <w:rsid w:val="4436451B"/>
    <w:rsid w:val="593C217C"/>
    <w:rsid w:val="5B123195"/>
    <w:rsid w:val="5F5226C0"/>
    <w:rsid w:val="5F622211"/>
    <w:rsid w:val="630E2DDB"/>
    <w:rsid w:val="63D0424F"/>
    <w:rsid w:val="6B835AD3"/>
    <w:rsid w:val="6E934195"/>
    <w:rsid w:val="6F8D5088"/>
    <w:rsid w:val="6FFFFF4D"/>
    <w:rsid w:val="73EB46EC"/>
    <w:rsid w:val="73F74C82"/>
    <w:rsid w:val="75CD61DE"/>
    <w:rsid w:val="76257DC8"/>
    <w:rsid w:val="78643AF5"/>
    <w:rsid w:val="79BE0C60"/>
    <w:rsid w:val="7F853FCE"/>
    <w:rsid w:val="F7BE0B28"/>
    <w:rsid w:val="FCF57F2A"/>
    <w:rsid w:val="FD6FBAEA"/>
    <w:rsid w:val="FFEA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tabs>
        <w:tab w:val="left" w:pos="4140"/>
      </w:tabs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tabs>
        <w:tab w:val="left" w:pos="756"/>
      </w:tabs>
      <w:spacing w:before="260" w:beforeLines="0" w:beforeAutospacing="0" w:after="260" w:afterLines="0" w:afterAutospacing="0" w:line="413" w:lineRule="auto"/>
      <w:ind w:left="575" w:hanging="575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6"/>
    <w:semiHidden/>
    <w:unhideWhenUsed/>
    <w:qFormat/>
    <w:uiPriority w:val="0"/>
    <w:pPr>
      <w:keepNext/>
      <w:keepLines/>
      <w:numPr>
        <w:ilvl w:val="2"/>
        <w:numId w:val="1"/>
      </w:numPr>
      <w:tabs>
        <w:tab w:val="left" w:pos="630"/>
      </w:tabs>
      <w:spacing w:before="100" w:beforeLines="100" w:line="416" w:lineRule="auto"/>
      <w:ind w:left="720" w:leftChars="0" w:hanging="720" w:firstLineChars="0"/>
      <w:jc w:val="left"/>
      <w:outlineLvl w:val="2"/>
    </w:pPr>
    <w:rPr>
      <w:rFonts w:ascii="Times New Roman" w:hAnsi="Times New Roman" w:eastAsia="宋体" w:cs="Times New Roman"/>
      <w:b/>
      <w:bCs/>
      <w:sz w:val="24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tabs>
        <w:tab w:val="left" w:pos="1044"/>
      </w:tabs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tabs>
        <w:tab w:val="left" w:pos="1008"/>
      </w:tabs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tabs>
        <w:tab w:val="left" w:pos="1152"/>
      </w:tabs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tabs>
        <w:tab w:val="left" w:pos="1296"/>
      </w:tabs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tabs>
        <w:tab w:val="left" w:pos="1440"/>
      </w:tabs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tabs>
        <w:tab w:val="left" w:pos="1584"/>
      </w:tabs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3"/>
    <w:basedOn w:val="1"/>
    <w:qFormat/>
    <w:uiPriority w:val="0"/>
    <w:pPr>
      <w:ind w:left="100" w:leftChars="400" w:hanging="200" w:hangingChars="200"/>
    </w:pPr>
  </w:style>
  <w:style w:type="paragraph" w:styleId="12">
    <w:name w:val="Body Text"/>
    <w:basedOn w:val="1"/>
    <w:semiHidden/>
    <w:qFormat/>
    <w:uiPriority w:val="0"/>
    <w:rPr>
      <w:rFonts w:eastAsia="Arial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6">
    <w:name w:val="标题 3 Char"/>
    <w:link w:val="4"/>
    <w:qFormat/>
    <w:uiPriority w:val="9"/>
    <w:rPr>
      <w:rFonts w:ascii="Times New Roman" w:hAnsi="Times New Roman" w:eastAsia="宋体" w:cs="Times New Roman"/>
      <w:b/>
      <w:bCs/>
      <w:kern w:val="2"/>
      <w:sz w:val="24"/>
      <w:szCs w:val="32"/>
    </w:rPr>
  </w:style>
  <w:style w:type="paragraph" w:customStyle="1" w:styleId="17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</w:r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1012</Words>
  <Characters>1028</Characters>
  <Lines>0</Lines>
  <Paragraphs>0</Paragraphs>
  <TotalTime>9</TotalTime>
  <ScaleCrop>false</ScaleCrop>
  <LinksUpToDate>false</LinksUpToDate>
  <CharactersWithSpaces>1078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2026-04-09T05:11:00Z</dcterms:created>
  <dc:creator>兔子</dc:creator>
  <cp:lastModifiedBy>user</cp:lastModifiedBy>
  <cp:lastPrinted>2026-05-06T19:24:00Z</cp:lastPrinted>
  <dcterms:modified xsi:type="dcterms:W3CDTF">2026-05-06T11:29:07Z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7E19804E3D9F466D993A2D016327FBC1_13</vt:lpwstr>
  </property>
  <property fmtid="{D5CDD505-2E9C-101B-9397-08002B2CF9AE}" pid="4" name="KSOTemplateDocerSaveRecord">
    <vt:lpwstr>eyJoZGlkIjoiYTc4MTMxOWZlMjAzMzMyNTZjOTE4YmRhNmQzYWNmZTAiLCJ1c2VySWQiOiI0NjI3OTE3MjUifQ==</vt:lpwstr>
  </property>
</Properties>
</file>